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 xml:space="preserve">Beroepsopleiding contextuele </w:t>
      </w:r>
      <w:bookmarkStart w:id="0" w:name="_GoBack"/>
      <w:bookmarkEnd w:id="0"/>
      <w:r w:rsidRPr="004C29FB">
        <w:rPr>
          <w:rFonts w:ascii="Times New Roman" w:eastAsia="Times New Roman" w:hAnsi="Times New Roman" w:cs="Times New Roman"/>
          <w:sz w:val="24"/>
          <w:szCs w:val="24"/>
          <w:lang w:eastAsia="nl-NL"/>
        </w:rPr>
        <w:t>basisopleiding 'Grondbeginselen'.</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Stichting Nagy academie staat voor het doorgeven van de contextuele benadering aan de toekomstige generatie.</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 “Zo kijken volwassenen terug naar een vormend verleden, terwijl het nageslacht in een vormend heden leeft en tegenover een vormende toekomst staat.” Citaat I.B. Nagy Tussen geven en nemen.</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Het fundament van de volledige opleiding wordt gelegd in deze 2-jarige contextuele basisopleiding “Grondbeginselen”. De opleiding rust op drie pijlers: theorie, praktijk en het persoonlijk ontwikkelingsproces van de student.</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b/>
          <w:bCs/>
          <w:sz w:val="24"/>
          <w:szCs w:val="24"/>
          <w:u w:val="single"/>
          <w:lang w:eastAsia="nl-NL"/>
        </w:rPr>
        <w:t>Theorie</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De basiswerken van prof. Nagy worden zorgvuldig bestudeerd en men maakt kennis met de filosofische grondslagen van de contextuele benadering.</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De studenten brengen casuïstiek in vanuit hun werksetting en van daaruit wordt de koppeling naar de literatuur gemaakt.</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Op iedere lesdag worden op die wijze relationeel ethische interventies en vaardigheden geoefend en komen daaraan gekoppeld diverse thema’s aan bod, zoals:</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Partnerschap, ouderschap, echtscheiding, broers-zussen relaties, nieuw samengestelde gezinnen, enz.</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b/>
          <w:bCs/>
          <w:sz w:val="24"/>
          <w:szCs w:val="24"/>
          <w:u w:val="single"/>
          <w:lang w:eastAsia="nl-NL"/>
        </w:rPr>
        <w:t>Praktijk</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Gedurende de opleiding staat de visie en grondhouding van de relationele ethiek steeds centraal.</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Prof. Nagy hanteert in zijn werken met mensen vanuit zijn relationeel ethische benadering de volgende begrippen als leidraad:</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 xml:space="preserve">Rechtvaardigheid, meer-generatie perspectief, de balans van geven en ontvangen, loyaliteit, </w:t>
      </w:r>
      <w:proofErr w:type="spellStart"/>
      <w:r w:rsidRPr="004C29FB">
        <w:rPr>
          <w:rFonts w:ascii="Times New Roman" w:eastAsia="Times New Roman" w:hAnsi="Times New Roman" w:cs="Times New Roman"/>
          <w:sz w:val="24"/>
          <w:szCs w:val="24"/>
          <w:lang w:eastAsia="nl-NL"/>
        </w:rPr>
        <w:t>rkenning</w:t>
      </w:r>
      <w:proofErr w:type="spellEnd"/>
      <w:r w:rsidRPr="004C29FB">
        <w:rPr>
          <w:rFonts w:ascii="Times New Roman" w:eastAsia="Times New Roman" w:hAnsi="Times New Roman" w:cs="Times New Roman"/>
          <w:sz w:val="24"/>
          <w:szCs w:val="24"/>
          <w:lang w:eastAsia="nl-NL"/>
        </w:rPr>
        <w:t xml:space="preserve"> van hetgeen gegeven is en voor wat dit geven gekost heeft, erkenning van de schade aangebracht in de menselijke orde, </w:t>
      </w:r>
      <w:proofErr w:type="gramStart"/>
      <w:r w:rsidRPr="004C29FB">
        <w:rPr>
          <w:rFonts w:ascii="Times New Roman" w:eastAsia="Times New Roman" w:hAnsi="Times New Roman" w:cs="Times New Roman"/>
          <w:sz w:val="24"/>
          <w:szCs w:val="24"/>
          <w:lang w:eastAsia="nl-NL"/>
        </w:rPr>
        <w:t>betrouwbaarheid,  het</w:t>
      </w:r>
      <w:proofErr w:type="gramEnd"/>
      <w:r w:rsidRPr="004C29FB">
        <w:rPr>
          <w:rFonts w:ascii="Times New Roman" w:eastAsia="Times New Roman" w:hAnsi="Times New Roman" w:cs="Times New Roman"/>
          <w:sz w:val="24"/>
          <w:szCs w:val="24"/>
          <w:lang w:eastAsia="nl-NL"/>
        </w:rPr>
        <w:t xml:space="preserve"> gevende kind,  parentificatie, destructief-en constructief gerechtigde aanspraken en erfgoed enz. enz.</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Al deze en ook de andere concepten worden vanuit de relationeel ethische dimensie in de theoretisch technische vorming uitvoering behandeld.</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Het leren van het vakmanschap gebeurt door gerichte oefening met relationeel ethische interventies tijdens de lessen en in de eigen praktijk. De aandacht zal daarbij altijd gericht zijn op de grondhouding van meerzijdig gerichte partijdigheid en het kunnen helpen van de cliënt bij het aangaan van het proces van billijke wederzijdse belangenbehartiging in de eigen context.</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b/>
          <w:bCs/>
          <w:sz w:val="24"/>
          <w:szCs w:val="24"/>
          <w:u w:val="single"/>
          <w:lang w:eastAsia="nl-NL"/>
        </w:rPr>
        <w:lastRenderedPageBreak/>
        <w:t>Persoonlijk proces</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Om naast theoretische kennisverwerving en praktische vaardigheidsontwikkeling tot vakmanschap in dit specifieke domein van hulpverlening en therapie te groeien is voortdurende zelfreflectie een absoluut vereiste.</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Het presenteren in de lesgroep van het genogram van ieders eigen gezin van herkomst is daarom een belangrijk onderdeel van het leertraject in de opleiding. De docent reikt daarbij passende relationeel ethische mogelijkheden tot actie in de context van de studenten aan.</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Leerdoelen: Dat elke student aan het eind van de eerste 2 jaar:</w:t>
      </w:r>
    </w:p>
    <w:p w:rsidR="004C29FB" w:rsidRPr="004C29FB" w:rsidRDefault="004C29FB" w:rsidP="004C29F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De grondhouding van de contextuele benadering heeft eigen gemaakt en vandaaruit kan handelen.</w:t>
      </w:r>
    </w:p>
    <w:p w:rsidR="004C29FB" w:rsidRPr="004C29FB" w:rsidRDefault="004C29FB" w:rsidP="004C29F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De 4 dimensies van de relationele werkelijkheid kan herkennen, onderscheiden en benutten.</w:t>
      </w:r>
    </w:p>
    <w:p w:rsidR="004C29FB" w:rsidRPr="004C29FB" w:rsidRDefault="004C29FB" w:rsidP="004C29F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De concepten van de contextuele benadering kan integreren in zijn werkcontext en in zijn eigen relaties.</w:t>
      </w:r>
    </w:p>
    <w:p w:rsidR="004C29FB" w:rsidRPr="004C29FB" w:rsidRDefault="004C29FB" w:rsidP="004C29F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Een contextuele analyse kan maken in zijn werkpraktijk en dit kan omzetten naar een contextueel hulpverleningsplan in het hulpverleningsproces.</w:t>
      </w:r>
    </w:p>
    <w:p w:rsidR="004C29FB" w:rsidRPr="004C29FB" w:rsidRDefault="004C29FB" w:rsidP="004C29F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Kan reflecteren op zijn eigen interventies en de effecten daarvan in het proces van de cliënt en zijn context.</w:t>
      </w:r>
    </w:p>
    <w:p w:rsidR="004C29FB" w:rsidRPr="004C29FB" w:rsidRDefault="004C29FB" w:rsidP="004C29F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Reflecteren op de eigen balans van geven en nemen in relaties.</w:t>
      </w:r>
    </w:p>
    <w:p w:rsidR="004C29FB" w:rsidRPr="004C29FB" w:rsidRDefault="004C29FB" w:rsidP="004C29F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 xml:space="preserve">Uitdieping van </w:t>
      </w:r>
      <w:proofErr w:type="spellStart"/>
      <w:r w:rsidRPr="004C29FB">
        <w:rPr>
          <w:rFonts w:ascii="Times New Roman" w:eastAsia="Times New Roman" w:hAnsi="Times New Roman" w:cs="Times New Roman"/>
          <w:sz w:val="24"/>
          <w:szCs w:val="24"/>
          <w:lang w:eastAsia="nl-NL"/>
        </w:rPr>
        <w:t>hulpverlenings</w:t>
      </w:r>
      <w:proofErr w:type="spellEnd"/>
      <w:r w:rsidRPr="004C29FB">
        <w:rPr>
          <w:rFonts w:ascii="Times New Roman" w:eastAsia="Times New Roman" w:hAnsi="Times New Roman" w:cs="Times New Roman"/>
          <w:sz w:val="24"/>
          <w:szCs w:val="24"/>
          <w:lang w:eastAsia="nl-NL"/>
        </w:rPr>
        <w:t xml:space="preserve"> gerelateerde thema's.</w:t>
      </w:r>
    </w:p>
    <w:p w:rsidR="004C29FB" w:rsidRPr="004C29FB" w:rsidRDefault="004C29FB" w:rsidP="004C29F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Integreren van de theorie in de praktijk van het werken.</w:t>
      </w:r>
    </w:p>
    <w:p w:rsidR="004C29FB" w:rsidRPr="004C29FB" w:rsidRDefault="004C29FB" w:rsidP="004C29F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De meerzijdig gerichte partijdigheid kan hanteren in de hulpverlening.</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Doelgroep</w:t>
      </w:r>
    </w:p>
    <w:p w:rsidR="004C29FB" w:rsidRPr="004C29FB" w:rsidRDefault="004C29FB" w:rsidP="004C29FB">
      <w:pPr>
        <w:spacing w:before="100" w:beforeAutospacing="1" w:after="100" w:afterAutospacing="1" w:line="240" w:lineRule="auto"/>
        <w:rPr>
          <w:rFonts w:ascii="Times New Roman" w:eastAsia="Times New Roman" w:hAnsi="Times New Roman" w:cs="Times New Roman"/>
          <w:sz w:val="24"/>
          <w:szCs w:val="24"/>
          <w:lang w:eastAsia="nl-NL"/>
        </w:rPr>
      </w:pPr>
      <w:r w:rsidRPr="004C29FB">
        <w:rPr>
          <w:rFonts w:ascii="Times New Roman" w:eastAsia="Times New Roman" w:hAnsi="Times New Roman" w:cs="Times New Roman"/>
          <w:sz w:val="24"/>
          <w:szCs w:val="24"/>
          <w:lang w:eastAsia="nl-NL"/>
        </w:rPr>
        <w:t xml:space="preserve">Hulpverleners zowel in het gedwongen als het vrijwillige kader, systeemtherapeuten, jeugdwerkers, psychologen, pedagogen, agogen, psychiaters, gezinsvoogden, verpleegkundigen, </w:t>
      </w:r>
      <w:proofErr w:type="spellStart"/>
      <w:r w:rsidRPr="004C29FB">
        <w:rPr>
          <w:rFonts w:ascii="Times New Roman" w:eastAsia="Times New Roman" w:hAnsi="Times New Roman" w:cs="Times New Roman"/>
          <w:sz w:val="24"/>
          <w:szCs w:val="24"/>
          <w:lang w:eastAsia="nl-NL"/>
        </w:rPr>
        <w:t>SPVers</w:t>
      </w:r>
      <w:proofErr w:type="spellEnd"/>
      <w:r w:rsidRPr="004C29FB">
        <w:rPr>
          <w:rFonts w:ascii="Times New Roman" w:eastAsia="Times New Roman" w:hAnsi="Times New Roman" w:cs="Times New Roman"/>
          <w:sz w:val="24"/>
          <w:szCs w:val="24"/>
          <w:lang w:eastAsia="nl-NL"/>
        </w:rPr>
        <w:t xml:space="preserve">, GGZ </w:t>
      </w:r>
      <w:proofErr w:type="spellStart"/>
      <w:r w:rsidRPr="004C29FB">
        <w:rPr>
          <w:rFonts w:ascii="Times New Roman" w:eastAsia="Times New Roman" w:hAnsi="Times New Roman" w:cs="Times New Roman"/>
          <w:sz w:val="24"/>
          <w:szCs w:val="24"/>
          <w:lang w:eastAsia="nl-NL"/>
        </w:rPr>
        <w:t>medewerkersen</w:t>
      </w:r>
      <w:proofErr w:type="spellEnd"/>
      <w:r w:rsidRPr="004C29FB">
        <w:rPr>
          <w:rFonts w:ascii="Times New Roman" w:eastAsia="Times New Roman" w:hAnsi="Times New Roman" w:cs="Times New Roman"/>
          <w:sz w:val="24"/>
          <w:szCs w:val="24"/>
          <w:lang w:eastAsia="nl-NL"/>
        </w:rPr>
        <w:t xml:space="preserve"> therapeuten, </w:t>
      </w:r>
      <w:proofErr w:type="spellStart"/>
      <w:r w:rsidRPr="004C29FB">
        <w:rPr>
          <w:rFonts w:ascii="Times New Roman" w:eastAsia="Times New Roman" w:hAnsi="Times New Roman" w:cs="Times New Roman"/>
          <w:sz w:val="24"/>
          <w:szCs w:val="24"/>
          <w:lang w:eastAsia="nl-NL"/>
        </w:rPr>
        <w:t>ZZPers</w:t>
      </w:r>
      <w:proofErr w:type="spellEnd"/>
      <w:r w:rsidRPr="004C29FB">
        <w:rPr>
          <w:rFonts w:ascii="Times New Roman" w:eastAsia="Times New Roman" w:hAnsi="Times New Roman" w:cs="Times New Roman"/>
          <w:sz w:val="24"/>
          <w:szCs w:val="24"/>
          <w:lang w:eastAsia="nl-NL"/>
        </w:rPr>
        <w:t xml:space="preserve"> met een hulpverleners praktijk, pastoraal werker, geestelijk verzorgers, justitiewerkers in de jeugddetentie en de volwassen detentie, leerlingbegeleiders, creatief therapeuten en gezinshuisouders en aanverwante </w:t>
      </w:r>
      <w:proofErr w:type="gramStart"/>
      <w:r w:rsidRPr="004C29FB">
        <w:rPr>
          <w:rFonts w:ascii="Times New Roman" w:eastAsia="Times New Roman" w:hAnsi="Times New Roman" w:cs="Times New Roman"/>
          <w:sz w:val="24"/>
          <w:szCs w:val="24"/>
          <w:lang w:eastAsia="nl-NL"/>
        </w:rPr>
        <w:t>menswetenschappelijke  beroepen</w:t>
      </w:r>
      <w:proofErr w:type="gramEnd"/>
      <w:r w:rsidRPr="004C29FB">
        <w:rPr>
          <w:rFonts w:ascii="Times New Roman" w:eastAsia="Times New Roman" w:hAnsi="Times New Roman" w:cs="Times New Roman"/>
          <w:sz w:val="24"/>
          <w:szCs w:val="24"/>
          <w:lang w:eastAsia="nl-NL"/>
        </w:rPr>
        <w:t>.</w:t>
      </w:r>
    </w:p>
    <w:p w:rsidR="00487FF8" w:rsidRDefault="00487FF8"/>
    <w:sectPr w:rsidR="00487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E0839"/>
    <w:multiLevelType w:val="multilevel"/>
    <w:tmpl w:val="6A38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FB"/>
    <w:rsid w:val="00487FF8"/>
    <w:rsid w:val="004C2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0D4BE-998B-4A3D-B376-B62F5C23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Rikie van Hussel</dc:creator>
  <cp:keywords/>
  <dc:description/>
  <cp:lastModifiedBy>Rikie van Hussel</cp:lastModifiedBy>
  <cp:revision>1</cp:revision>
  <dcterms:created xsi:type="dcterms:W3CDTF">2018-07-25T13:45:00Z</dcterms:created>
  <dcterms:modified xsi:type="dcterms:W3CDTF">2018-07-25T13:47:00Z</dcterms:modified>
</cp:coreProperties>
</file>